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right"/>
      </w:pPr>
      <w:r>
        <w:drawing>
          <wp:inline distT="0" distB="0" distL="0" distR="0">
            <wp:extent cx="2009775" cy="409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color w:val="1A1917"/>
          <w:sz w:val="28"/>
          <w:szCs w:val="28"/>
        </w:rPr>
        <w:t xml:space="preserve">Опросный лист для подбора решения по роботизации коллаборации со станками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42"/>
        <w:gridCol w:w="4838"/>
      </w:tblGrid>
      <w:tr>
        <w:tc>
          <w:tcPr>
            <w:tcW w:type="dxa" w:w="10080"/>
            <w:gridSpan w:val="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shd w:fill="1A1917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D9342E"/>
                <w:sz w:val="22"/>
                <w:szCs w:val="22"/>
              </w:rPr>
              <w:t xml:space="preserve">1. </w:t>
            </w: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2"/>
                <w:szCs w:val="22"/>
              </w:rPr>
              <w:t xml:space="preserve">Контактные данные</w:t>
            </w:r>
          </w:p>
        </w:tc>
      </w:tr>
      <w:tr>
        <w:tc>
          <w:tcPr>
            <w:tcW w:type="dxa" w:w="524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color w:val="2A2924"/>
                <w:sz w:val="22"/>
                <w:szCs w:val="22"/>
              </w:rPr>
              <w:t xml:space="preserve">Название организации</w:t>
            </w:r>
          </w:p>
        </w:tc>
        <w:tc>
          <w:tcPr>
            <w:tcW w:type="dxa" w:w="4838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524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color w:val="2A2924"/>
                <w:sz w:val="22"/>
                <w:szCs w:val="22"/>
              </w:rPr>
              <w:t xml:space="preserve">Адрес производственной площадки</w:t>
            </w:r>
          </w:p>
        </w:tc>
        <w:tc>
          <w:tcPr>
            <w:tcW w:type="dxa" w:w="4838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524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color w:val="2A2924"/>
                <w:sz w:val="22"/>
                <w:szCs w:val="22"/>
              </w:rPr>
              <w:t xml:space="preserve">Контактное лицо, должность</w:t>
            </w:r>
          </w:p>
        </w:tc>
        <w:tc>
          <w:tcPr>
            <w:tcW w:type="dxa" w:w="4838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524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color w:val="2A2924"/>
                <w:sz w:val="22"/>
                <w:szCs w:val="22"/>
              </w:rPr>
              <w:t xml:space="preserve">Телефон</w:t>
            </w:r>
          </w:p>
        </w:tc>
        <w:tc>
          <w:tcPr>
            <w:tcW w:type="dxa" w:w="4838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524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color w:val="2A2924"/>
                <w:sz w:val="22"/>
                <w:szCs w:val="22"/>
              </w:rPr>
              <w:t xml:space="preserve">E-mail</w:t>
            </w:r>
          </w:p>
        </w:tc>
        <w:tc>
          <w:tcPr>
            <w:tcW w:type="dxa" w:w="4838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10080"/>
            <w:gridSpan w:val="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shd w:fill="1A1917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D9342E"/>
                <w:sz w:val="22"/>
                <w:szCs w:val="22"/>
              </w:rPr>
              <w:t xml:space="preserve">2. </w:t>
            </w: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2"/>
                <w:szCs w:val="22"/>
              </w:rPr>
              <w:t xml:space="preserve">Станок и заготовка</w:t>
            </w:r>
          </w:p>
        </w:tc>
      </w:tr>
      <w:tr>
        <w:tc>
          <w:tcPr>
            <w:tcW w:type="dxa" w:w="524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color w:val="2A2924"/>
                <w:sz w:val="22"/>
                <w:szCs w:val="22"/>
              </w:rPr>
              <w:t xml:space="preserve">Тип и модель станка (токарный, фрезерный, обрабатывающий центр и т.п.)</w:t>
            </w:r>
          </w:p>
        </w:tc>
        <w:tc>
          <w:tcPr>
            <w:tcW w:type="dxa" w:w="4838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524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color w:val="2A2924"/>
                <w:sz w:val="22"/>
                <w:szCs w:val="22"/>
              </w:rPr>
              <w:t xml:space="preserve">Интерфейс ЧПУ станка (Fanuc, Siemens, Heidenhain и т.п.)</w:t>
            </w:r>
          </w:p>
        </w:tc>
        <w:tc>
          <w:tcPr>
            <w:tcW w:type="dxa" w:w="4838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524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color w:val="2A2924"/>
                <w:sz w:val="22"/>
                <w:szCs w:val="22"/>
              </w:rPr>
              <w:t xml:space="preserve">Материал заготовки (сталь, алюминий, пластик и т.п.)</w:t>
            </w:r>
          </w:p>
        </w:tc>
        <w:tc>
          <w:tcPr>
            <w:tcW w:type="dxa" w:w="4838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524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color w:val="2A2924"/>
                <w:sz w:val="22"/>
                <w:szCs w:val="22"/>
              </w:rPr>
              <w:t xml:space="preserve">Масса заготовки, кг (наибольшая / наименьшая)</w:t>
            </w:r>
          </w:p>
        </w:tc>
        <w:tc>
          <w:tcPr>
            <w:tcW w:type="dxa" w:w="4838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524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color w:val="2A2924"/>
                <w:sz w:val="22"/>
                <w:szCs w:val="22"/>
              </w:rPr>
              <w:t xml:space="preserve">Габаритные размеры заготовки, мм (наибольшие / наименьшие)</w:t>
            </w:r>
          </w:p>
        </w:tc>
        <w:tc>
          <w:tcPr>
            <w:tcW w:type="dxa" w:w="4838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524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color w:val="2A2924"/>
                <w:sz w:val="22"/>
                <w:szCs w:val="22"/>
              </w:rPr>
              <w:t xml:space="preserve">Количество типоразмеров заготовок</w:t>
            </w:r>
          </w:p>
        </w:tc>
        <w:tc>
          <w:tcPr>
            <w:tcW w:type="dxa" w:w="4838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524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color w:val="2A2924"/>
                <w:sz w:val="22"/>
                <w:szCs w:val="22"/>
              </w:rPr>
              <w:t xml:space="preserve">Количество станков, которые нужно обслуживать одним роботом</w:t>
            </w:r>
          </w:p>
        </w:tc>
        <w:tc>
          <w:tcPr>
            <w:tcW w:type="dxa" w:w="4838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10080"/>
            <w:gridSpan w:val="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shd w:fill="1A1917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D9342E"/>
                <w:sz w:val="22"/>
                <w:szCs w:val="22"/>
              </w:rPr>
              <w:t xml:space="preserve">3. </w:t>
            </w: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2"/>
                <w:szCs w:val="22"/>
              </w:rPr>
              <w:t xml:space="preserve">Процесс обслуживания</w:t>
            </w:r>
          </w:p>
        </w:tc>
      </w:tr>
      <w:tr>
        <w:tc>
          <w:tcPr>
            <w:tcW w:type="dxa" w:w="524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color w:val="2A2924"/>
                <w:sz w:val="22"/>
                <w:szCs w:val="22"/>
              </w:rPr>
              <w:t xml:space="preserve">Расположение зоны загрузки/выгрузки (патрон, стол, тиски)</w:t>
            </w:r>
          </w:p>
        </w:tc>
        <w:tc>
          <w:tcPr>
            <w:tcW w:type="dxa" w:w="4838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524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color w:val="2A2924"/>
                <w:sz w:val="22"/>
                <w:szCs w:val="22"/>
              </w:rPr>
              <w:t xml:space="preserve">Способ открытия двери станка (автоматический / ручной)</w:t>
            </w:r>
          </w:p>
        </w:tc>
        <w:tc>
          <w:tcPr>
            <w:tcW w:type="dxa" w:w="4838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524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color w:val="2A2924"/>
                <w:sz w:val="22"/>
                <w:szCs w:val="22"/>
              </w:rPr>
              <w:t xml:space="preserve">Время цикла обработки на станке, с</w:t>
            </w:r>
          </w:p>
        </w:tc>
        <w:tc>
          <w:tcPr>
            <w:tcW w:type="dxa" w:w="4838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524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color w:val="2A2924"/>
                <w:sz w:val="22"/>
                <w:szCs w:val="22"/>
              </w:rPr>
              <w:t xml:space="preserve">Необходимость ориентации/базирования заготовки перед установкой</w:t>
            </w:r>
          </w:p>
        </w:tc>
        <w:tc>
          <w:tcPr>
            <w:tcW w:type="dxa" w:w="4838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524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color w:val="2A2924"/>
                <w:sz w:val="22"/>
                <w:szCs w:val="22"/>
              </w:rPr>
              <w:t xml:space="preserve">Существующие методы контроля качества готовой детали</w:t>
            </w:r>
          </w:p>
        </w:tc>
        <w:tc>
          <w:tcPr>
            <w:tcW w:type="dxa" w:w="4838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524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color w:val="2A2924"/>
                <w:sz w:val="22"/>
                <w:szCs w:val="22"/>
              </w:rPr>
              <w:t xml:space="preserve">Требования к работе без защитного ограждения (кобот)</w:t>
            </w:r>
          </w:p>
        </w:tc>
        <w:tc>
          <w:tcPr>
            <w:tcW w:type="dxa" w:w="4838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10080"/>
            <w:gridSpan w:val="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shd w:fill="1A1917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D9342E"/>
                <w:sz w:val="22"/>
                <w:szCs w:val="22"/>
              </w:rPr>
              <w:t xml:space="preserve">4. </w:t>
            </w: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2"/>
                <w:szCs w:val="22"/>
              </w:rPr>
              <w:t xml:space="preserve">Производительность и режим работы</w:t>
            </w:r>
          </w:p>
        </w:tc>
      </w:tr>
      <w:tr>
        <w:tc>
          <w:tcPr>
            <w:tcW w:type="dxa" w:w="524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color w:val="2A2924"/>
                <w:sz w:val="22"/>
                <w:szCs w:val="22"/>
              </w:rPr>
              <w:t xml:space="preserve">Требуемая производительность, изделий/смену</w:t>
            </w:r>
          </w:p>
        </w:tc>
        <w:tc>
          <w:tcPr>
            <w:tcW w:type="dxa" w:w="4838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524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color w:val="2A2924"/>
                <w:sz w:val="22"/>
                <w:szCs w:val="22"/>
              </w:rPr>
              <w:t xml:space="preserve">Продолжительность смены, ч</w:t>
            </w:r>
          </w:p>
        </w:tc>
        <w:tc>
          <w:tcPr>
            <w:tcW w:type="dxa" w:w="4838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524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color w:val="2A2924"/>
                <w:sz w:val="22"/>
                <w:szCs w:val="22"/>
              </w:rPr>
              <w:t xml:space="preserve">Количество рабочих смен в сутки</w:t>
            </w:r>
          </w:p>
        </w:tc>
        <w:tc>
          <w:tcPr>
            <w:tcW w:type="dxa" w:w="4838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10080"/>
            <w:gridSpan w:val="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shd w:fill="1A1917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D9342E"/>
                <w:sz w:val="22"/>
                <w:szCs w:val="22"/>
              </w:rPr>
              <w:t xml:space="preserve">5. </w:t>
            </w: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2"/>
                <w:szCs w:val="22"/>
              </w:rPr>
              <w:t xml:space="preserve">Оснастка и интеграция</w:t>
            </w:r>
          </w:p>
        </w:tc>
      </w:tr>
      <w:tr>
        <w:tc>
          <w:tcPr>
            <w:tcW w:type="dxa" w:w="524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color w:val="2A2924"/>
                <w:sz w:val="22"/>
                <w:szCs w:val="22"/>
              </w:rPr>
              <w:t xml:space="preserve">Тип захвата (вакуумный, механический, комбинированный)</w:t>
            </w:r>
          </w:p>
        </w:tc>
        <w:tc>
          <w:tcPr>
            <w:tcW w:type="dxa" w:w="4838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524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color w:val="2A2924"/>
                <w:sz w:val="22"/>
                <w:szCs w:val="22"/>
              </w:rPr>
              <w:t xml:space="preserve">Необходимость синхронизации со станком (сигналы старт-цикл, открытие двери, блокировки)</w:t>
            </w:r>
          </w:p>
        </w:tc>
        <w:tc>
          <w:tcPr>
            <w:tcW w:type="dxa" w:w="4838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524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color w:val="2A2924"/>
                <w:sz w:val="22"/>
                <w:szCs w:val="22"/>
              </w:rPr>
              <w:t xml:space="preserve">Наличие цеховой магистрали сжатого воздуха, давление</w:t>
            </w:r>
          </w:p>
        </w:tc>
        <w:tc>
          <w:tcPr>
            <w:tcW w:type="dxa" w:w="4838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524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color w:val="2A2924"/>
                <w:sz w:val="22"/>
                <w:szCs w:val="22"/>
              </w:rPr>
              <w:t xml:space="preserve">Наличие буферного стола или палеты для заготовок</w:t>
            </w:r>
          </w:p>
        </w:tc>
        <w:tc>
          <w:tcPr>
            <w:tcW w:type="dxa" w:w="4838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524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color w:val="2A2924"/>
                <w:sz w:val="22"/>
                <w:szCs w:val="22"/>
              </w:rPr>
              <w:t xml:space="preserve">Потребность в дополнительном оборудовании (системы безопасности, машинное зрение)</w:t>
            </w:r>
          </w:p>
        </w:tc>
        <w:tc>
          <w:tcPr>
            <w:tcW w:type="dxa" w:w="4838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10080"/>
            <w:gridSpan w:val="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shd w:fill="1A1917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D9342E"/>
                <w:sz w:val="22"/>
                <w:szCs w:val="22"/>
              </w:rPr>
              <w:t xml:space="preserve">6. </w:t>
            </w: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2"/>
                <w:szCs w:val="22"/>
              </w:rPr>
              <w:t xml:space="preserve">Материалы для расчёта</w:t>
            </w:r>
          </w:p>
        </w:tc>
      </w:tr>
      <w:tr>
        <w:tc>
          <w:tcPr>
            <w:tcW w:type="dxa" w:w="524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color w:val="2A2924"/>
                <w:sz w:val="22"/>
                <w:szCs w:val="22"/>
              </w:rPr>
              <w:t xml:space="preserve">2D-чертежи заготовки и готовой детали</w:t>
            </w:r>
          </w:p>
        </w:tc>
        <w:tc>
          <w:tcPr>
            <w:tcW w:type="dxa" w:w="4838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524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color w:val="2A2924"/>
                <w:sz w:val="22"/>
                <w:szCs w:val="22"/>
              </w:rPr>
              <w:t xml:space="preserve">3D-модель заготовки в формате STEP (*.stp) или IGES (*.igs)</w:t>
            </w:r>
          </w:p>
        </w:tc>
        <w:tc>
          <w:tcPr>
            <w:tcW w:type="dxa" w:w="4838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524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color w:val="2A2924"/>
                <w:sz w:val="22"/>
                <w:szCs w:val="22"/>
              </w:rPr>
              <w:t xml:space="preserve">Паспорт / спецификация станка (габариты, интерфейс ЧПУ)</w:t>
            </w:r>
          </w:p>
        </w:tc>
        <w:tc>
          <w:tcPr>
            <w:tcW w:type="dxa" w:w="4838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524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color w:val="2A2924"/>
                <w:sz w:val="22"/>
                <w:szCs w:val="22"/>
              </w:rPr>
              <w:t xml:space="preserve">Фото станка и участка, где предполагается установка робота</w:t>
            </w:r>
          </w:p>
        </w:tc>
        <w:tc>
          <w:tcPr>
            <w:tcW w:type="dxa" w:w="4838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524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color w:val="2A2924"/>
                <w:sz w:val="22"/>
                <w:szCs w:val="22"/>
              </w:rPr>
              <w:t xml:space="preserve">Видео текущего цикла обслуживания станка (если есть)</w:t>
            </w:r>
          </w:p>
        </w:tc>
        <w:tc>
          <w:tcPr>
            <w:tcW w:type="dxa" w:w="4838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10080"/>
            <w:gridSpan w:val="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shd w:fill="1A1917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D9342E"/>
                <w:sz w:val="22"/>
                <w:szCs w:val="22"/>
              </w:rPr>
              <w:t xml:space="preserve">7. </w:t>
            </w: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2"/>
                <w:szCs w:val="22"/>
              </w:rPr>
              <w:t xml:space="preserve">Условия эксплуатации</w:t>
            </w:r>
          </w:p>
        </w:tc>
      </w:tr>
      <w:tr>
        <w:tc>
          <w:tcPr>
            <w:tcW w:type="dxa" w:w="524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color w:val="2A2924"/>
                <w:sz w:val="22"/>
                <w:szCs w:val="22"/>
              </w:rPr>
              <w:t xml:space="preserve">Температура в цехе, °C</w:t>
            </w:r>
          </w:p>
        </w:tc>
        <w:tc>
          <w:tcPr>
            <w:tcW w:type="dxa" w:w="4838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524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color w:val="2A2924"/>
                <w:sz w:val="22"/>
                <w:szCs w:val="22"/>
              </w:rPr>
              <w:t xml:space="preserve">Относительная влажность, %</w:t>
            </w:r>
          </w:p>
        </w:tc>
        <w:tc>
          <w:tcPr>
            <w:tcW w:type="dxa" w:w="4838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524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color w:val="2A2924"/>
                <w:sz w:val="22"/>
                <w:szCs w:val="22"/>
              </w:rPr>
              <w:t xml:space="preserve">Наличие вибраций</w:t>
            </w:r>
          </w:p>
        </w:tc>
        <w:tc>
          <w:tcPr>
            <w:tcW w:type="dxa" w:w="4838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524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color w:val="2A2924"/>
                <w:sz w:val="22"/>
                <w:szCs w:val="22"/>
              </w:rPr>
              <w:t xml:space="preserve">Площадь, выделяемая под комплекс, м²</w:t>
            </w:r>
          </w:p>
        </w:tc>
        <w:tc>
          <w:tcPr>
            <w:tcW w:type="dxa" w:w="4838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10080"/>
            <w:gridSpan w:val="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shd w:fill="1A1917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D9342E"/>
                <w:sz w:val="22"/>
                <w:szCs w:val="22"/>
              </w:rPr>
              <w:t xml:space="preserve">8. </w:t>
            </w: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2"/>
                <w:szCs w:val="22"/>
              </w:rPr>
              <w:t xml:space="preserve">Дополнительная информация</w:t>
            </w:r>
          </w:p>
        </w:tc>
      </w:tr>
      <w:tr>
        <w:tc>
          <w:tcPr>
            <w:tcW w:type="dxa" w:w="5242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color w:val="2A2924"/>
                <w:sz w:val="22"/>
                <w:szCs w:val="22"/>
              </w:rPr>
              <w:t xml:space="preserve">Прочие пожелания и особенности задачи</w:t>
            </w:r>
          </w:p>
        </w:tc>
        <w:tc>
          <w:tcPr>
            <w:tcW w:type="dxa" w:w="4838"/>
            <w:tcBorders>
              <w:top w:val="single" w:color="B9B6AD" w:sz="4"/>
              <w:left w:val="single" w:color="B9B6AD" w:sz="4"/>
              <w:bottom w:val="single" w:color="B9B6AD" w:sz="4"/>
              <w:right w:val="single" w:color="B9B6AD" w:sz="4"/>
            </w:tcBorders>
            <w:tcMar>
              <w:top w:type="dxa" w:w="70"/>
              <w:left w:type="dxa" w:w="140"/>
              <w:bottom w:type="dxa" w:w="7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</w:t>
            </w:r>
          </w:p>
        </w:tc>
      </w:tr>
    </w:tbl>
    <w:p>
      <w:pPr>
        <w:spacing w:before="260"/>
      </w:pPr>
      <w:r>
        <w:rPr>
          <w:rFonts w:ascii="Times New Roman" w:cs="Times New Roman" w:eastAsia="Times New Roman" w:hAnsi="Times New Roman"/>
          <w:i/>
          <w:iCs/>
          <w:color w:val="6B685F"/>
          <w:sz w:val="22"/>
          <w:szCs w:val="22"/>
        </w:rPr>
        <w:t xml:space="preserve">Заполненный лист приложите к форме заявки на сайте или отправьте на info@nova-process.ru — рассчитаем цикл обслуживания станка, схему ячейки и КП.</w:t>
      </w:r>
    </w:p>
    <w:sectPr>
      <w:pgSz w:w="12240" w:h="15840" w:orient="portrait"/>
      <w:pgMar w:top="709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7e7e1c2bef01dc38e0b2ab1a6a55a30da136131f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2026-09-07T08:54:45.003Z</dcterms:created>
  <dcterms:modified xsi:type="dcterms:W3CDTF">2026-09-07T08:54:45.015Z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